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8A" w:rsidRPr="00A527A5" w:rsidRDefault="005F5A8A" w:rsidP="005F5A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Department of Community Safety commissioned a review of disaster management arrangements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 by independent consultants. The consultants recommended that the </w:t>
      </w:r>
      <w:r w:rsidRPr="00B24C97">
        <w:rPr>
          <w:rFonts w:ascii="Arial" w:hAnsi="Arial" w:cs="Arial"/>
          <w:bCs/>
          <w:i/>
          <w:spacing w:val="-3"/>
          <w:sz w:val="22"/>
          <w:szCs w:val="22"/>
        </w:rPr>
        <w:t>Disaster Management Act 2003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amended to improve the operation of disaster management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5F5A8A" w:rsidRPr="00B24C97" w:rsidRDefault="005F5A8A" w:rsidP="005F5A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101C69">
        <w:rPr>
          <w:rFonts w:ascii="Arial" w:hAnsi="Arial" w:cs="Arial"/>
          <w:sz w:val="22"/>
          <w:szCs w:val="22"/>
        </w:rPr>
        <w:t>Disaster Management and Other Legislation Amendment Bill 2010</w:t>
      </w:r>
      <w:r>
        <w:rPr>
          <w:rFonts w:ascii="Arial" w:hAnsi="Arial" w:cs="Arial"/>
          <w:sz w:val="22"/>
          <w:szCs w:val="22"/>
        </w:rPr>
        <w:t xml:space="preserve"> contains a number of amendments to the </w:t>
      </w:r>
      <w:r>
        <w:rPr>
          <w:rFonts w:ascii="Arial" w:hAnsi="Arial" w:cs="Arial"/>
          <w:i/>
          <w:sz w:val="22"/>
          <w:szCs w:val="22"/>
        </w:rPr>
        <w:t>Disaster Management Act 2003</w:t>
      </w:r>
      <w:r>
        <w:rPr>
          <w:rFonts w:ascii="Arial" w:hAnsi="Arial" w:cs="Arial"/>
          <w:sz w:val="22"/>
          <w:szCs w:val="22"/>
        </w:rPr>
        <w:t>. The Bill:</w:t>
      </w:r>
    </w:p>
    <w:p w:rsidR="005F5A8A" w:rsidRPr="002969B1" w:rsidRDefault="005F5A8A" w:rsidP="005F5A8A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969B1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s</w:t>
      </w:r>
      <w:r w:rsidRPr="002969B1">
        <w:rPr>
          <w:rFonts w:ascii="Arial" w:hAnsi="Arial" w:cs="Arial"/>
          <w:sz w:val="22"/>
          <w:szCs w:val="22"/>
        </w:rPr>
        <w:t xml:space="preserve"> a more precise description of the relationships between the local, district and state levels and the phases of the disaster management arrangements;</w:t>
      </w:r>
    </w:p>
    <w:p w:rsidR="005F5A8A" w:rsidRPr="002969B1" w:rsidRDefault="005F5A8A" w:rsidP="005F5A8A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969B1">
        <w:rPr>
          <w:rFonts w:ascii="Arial" w:hAnsi="Arial" w:cs="Arial"/>
          <w:sz w:val="22"/>
          <w:szCs w:val="22"/>
        </w:rPr>
        <w:t>Allow</w:t>
      </w:r>
      <w:r w:rsidR="00083A9E">
        <w:rPr>
          <w:rFonts w:ascii="Arial" w:hAnsi="Arial" w:cs="Arial"/>
          <w:sz w:val="22"/>
          <w:szCs w:val="22"/>
        </w:rPr>
        <w:t>s</w:t>
      </w:r>
      <w:r w:rsidRPr="002969B1">
        <w:rPr>
          <w:rFonts w:ascii="Arial" w:hAnsi="Arial" w:cs="Arial"/>
          <w:sz w:val="22"/>
          <w:szCs w:val="22"/>
        </w:rPr>
        <w:t xml:space="preserve"> </w:t>
      </w:r>
      <w:r w:rsidR="00083A9E">
        <w:rPr>
          <w:rFonts w:ascii="Arial" w:hAnsi="Arial" w:cs="Arial"/>
          <w:sz w:val="22"/>
          <w:szCs w:val="22"/>
        </w:rPr>
        <w:t>the Department of Community Safety</w:t>
      </w:r>
      <w:r w:rsidRPr="002969B1">
        <w:rPr>
          <w:rFonts w:ascii="Arial" w:hAnsi="Arial" w:cs="Arial"/>
          <w:sz w:val="22"/>
          <w:szCs w:val="22"/>
        </w:rPr>
        <w:t xml:space="preserve"> and local governments to enter into agreements about their respective roles and responsibilities in relation to State Emergency Service units; </w:t>
      </w:r>
    </w:p>
    <w:p w:rsidR="005F5A8A" w:rsidRPr="002969B1" w:rsidRDefault="005F5A8A" w:rsidP="005F5A8A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969B1">
        <w:rPr>
          <w:rFonts w:ascii="Arial" w:hAnsi="Arial" w:cs="Arial"/>
          <w:sz w:val="22"/>
          <w:szCs w:val="22"/>
        </w:rPr>
        <w:t>Allocate</w:t>
      </w:r>
      <w:r w:rsidR="00083A9E">
        <w:rPr>
          <w:rFonts w:ascii="Arial" w:hAnsi="Arial" w:cs="Arial"/>
          <w:sz w:val="22"/>
          <w:szCs w:val="22"/>
        </w:rPr>
        <w:t>s</w:t>
      </w:r>
      <w:r w:rsidRPr="002969B1">
        <w:rPr>
          <w:rFonts w:ascii="Arial" w:hAnsi="Arial" w:cs="Arial"/>
          <w:sz w:val="22"/>
          <w:szCs w:val="22"/>
        </w:rPr>
        <w:t xml:space="preserve"> the responsibility for developing, maintaining, and continually improving the State’s disaster management framework (including the State Disaster Management Plan and disaster management guidelines) and effectiveness to Emergency Management Queensland (EMQ);</w:t>
      </w:r>
    </w:p>
    <w:p w:rsidR="005F5A8A" w:rsidRPr="002969B1" w:rsidRDefault="005F5A8A" w:rsidP="005F5A8A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969B1">
        <w:rPr>
          <w:rFonts w:ascii="Arial" w:hAnsi="Arial" w:cs="Arial"/>
          <w:sz w:val="22"/>
          <w:szCs w:val="22"/>
        </w:rPr>
        <w:t>Allow</w:t>
      </w:r>
      <w:r w:rsidR="00083A9E">
        <w:rPr>
          <w:rFonts w:ascii="Arial" w:hAnsi="Arial" w:cs="Arial"/>
          <w:sz w:val="22"/>
          <w:szCs w:val="22"/>
        </w:rPr>
        <w:t>s</w:t>
      </w:r>
      <w:r w:rsidRPr="002969B1">
        <w:rPr>
          <w:rFonts w:ascii="Arial" w:hAnsi="Arial" w:cs="Arial"/>
          <w:sz w:val="22"/>
          <w:szCs w:val="22"/>
        </w:rPr>
        <w:t xml:space="preserve"> a district disaster coordinator, or the Minister and Premier, to declare a disaster verbally with the declaration to be recorded in writing as soon as practicable; </w:t>
      </w:r>
    </w:p>
    <w:p w:rsidR="005F5A8A" w:rsidRPr="002969B1" w:rsidRDefault="005F5A8A" w:rsidP="005F5A8A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969B1">
        <w:rPr>
          <w:rFonts w:ascii="Arial" w:hAnsi="Arial" w:cs="Arial"/>
          <w:sz w:val="22"/>
          <w:szCs w:val="22"/>
        </w:rPr>
        <w:t>Change</w:t>
      </w:r>
      <w:r w:rsidR="00083A9E">
        <w:rPr>
          <w:rFonts w:ascii="Arial" w:hAnsi="Arial" w:cs="Arial"/>
          <w:sz w:val="22"/>
          <w:szCs w:val="22"/>
        </w:rPr>
        <w:t>s</w:t>
      </w:r>
      <w:r w:rsidRPr="002969B1">
        <w:rPr>
          <w:rFonts w:ascii="Arial" w:hAnsi="Arial" w:cs="Arial"/>
          <w:sz w:val="22"/>
          <w:szCs w:val="22"/>
        </w:rPr>
        <w:t xml:space="preserve"> the criteria for disaster situation declarations to allow for proactive disaster declaration; </w:t>
      </w:r>
    </w:p>
    <w:p w:rsidR="005F5A8A" w:rsidRPr="002969B1" w:rsidRDefault="005F5A8A" w:rsidP="005F5A8A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969B1">
        <w:rPr>
          <w:rFonts w:ascii="Arial" w:hAnsi="Arial" w:cs="Arial"/>
          <w:sz w:val="22"/>
          <w:szCs w:val="22"/>
        </w:rPr>
        <w:t>Allow</w:t>
      </w:r>
      <w:r w:rsidR="00083A9E">
        <w:rPr>
          <w:rFonts w:ascii="Arial" w:hAnsi="Arial" w:cs="Arial"/>
          <w:sz w:val="22"/>
          <w:szCs w:val="22"/>
        </w:rPr>
        <w:t>s</w:t>
      </w:r>
      <w:r w:rsidRPr="002969B1">
        <w:rPr>
          <w:rFonts w:ascii="Arial" w:hAnsi="Arial" w:cs="Arial"/>
          <w:sz w:val="22"/>
          <w:szCs w:val="22"/>
        </w:rPr>
        <w:t xml:space="preserve"> the appointment of an officer, generally a police officer, to act as State Disaster Coordinator to provide better coordination of the State’s response to a disaster event; </w:t>
      </w:r>
    </w:p>
    <w:p w:rsidR="005F5A8A" w:rsidRPr="002969B1" w:rsidRDefault="005F5A8A" w:rsidP="005F5A8A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969B1">
        <w:rPr>
          <w:rFonts w:ascii="Arial" w:hAnsi="Arial" w:cs="Arial"/>
          <w:sz w:val="22"/>
          <w:szCs w:val="22"/>
        </w:rPr>
        <w:t>Allow</w:t>
      </w:r>
      <w:r w:rsidR="00083A9E">
        <w:rPr>
          <w:rFonts w:ascii="Arial" w:hAnsi="Arial" w:cs="Arial"/>
          <w:sz w:val="22"/>
          <w:szCs w:val="22"/>
        </w:rPr>
        <w:t>s</w:t>
      </w:r>
      <w:r w:rsidRPr="002969B1">
        <w:rPr>
          <w:rFonts w:ascii="Arial" w:hAnsi="Arial" w:cs="Arial"/>
          <w:sz w:val="22"/>
          <w:szCs w:val="22"/>
        </w:rPr>
        <w:t xml:space="preserve"> the appointment of an officer to act as the State Recovery Coordinator to provide better coordination of activities in the recovery phase; and </w:t>
      </w:r>
    </w:p>
    <w:p w:rsidR="005F5A8A" w:rsidRPr="002969B1" w:rsidRDefault="005F5A8A" w:rsidP="005F5A8A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69B1">
        <w:rPr>
          <w:rFonts w:ascii="Arial" w:hAnsi="Arial" w:cs="Arial"/>
          <w:sz w:val="22"/>
          <w:szCs w:val="22"/>
        </w:rPr>
        <w:t>Provide</w:t>
      </w:r>
      <w:r w:rsidR="00083A9E">
        <w:rPr>
          <w:rFonts w:ascii="Arial" w:hAnsi="Arial" w:cs="Arial"/>
          <w:sz w:val="22"/>
          <w:szCs w:val="22"/>
        </w:rPr>
        <w:t>s</w:t>
      </w:r>
      <w:r w:rsidRPr="002969B1">
        <w:rPr>
          <w:rFonts w:ascii="Arial" w:hAnsi="Arial" w:cs="Arial"/>
          <w:sz w:val="22"/>
          <w:szCs w:val="22"/>
        </w:rPr>
        <w:t xml:space="preserve"> for the establishment of temporary disaster districts to allow a disaster that occurs over two or more districts to be managed by one district group.</w:t>
      </w:r>
    </w:p>
    <w:p w:rsidR="005F5A8A" w:rsidRPr="00083A9E" w:rsidRDefault="005F5A8A" w:rsidP="005F5A8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83A9E">
        <w:rPr>
          <w:rFonts w:ascii="Arial" w:hAnsi="Arial" w:cs="Arial"/>
          <w:sz w:val="22"/>
          <w:szCs w:val="22"/>
          <w:u w:val="single"/>
        </w:rPr>
        <w:t>Cabinet approved</w:t>
      </w:r>
      <w:r w:rsidRPr="00B24C97">
        <w:rPr>
          <w:rFonts w:ascii="Arial" w:hAnsi="Arial" w:cs="Arial"/>
          <w:sz w:val="22"/>
          <w:szCs w:val="22"/>
        </w:rPr>
        <w:t xml:space="preserve"> the introduction of the </w:t>
      </w:r>
      <w:r w:rsidRPr="00101C69">
        <w:rPr>
          <w:rFonts w:ascii="Arial" w:hAnsi="Arial" w:cs="Arial"/>
          <w:sz w:val="22"/>
          <w:szCs w:val="22"/>
        </w:rPr>
        <w:t>Disaster Management and Other Legislation Amendment Bill 2010</w:t>
      </w:r>
      <w:r w:rsidRPr="00083A9E">
        <w:rPr>
          <w:rFonts w:ascii="Arial" w:hAnsi="Arial" w:cs="Arial"/>
          <w:i/>
          <w:sz w:val="22"/>
          <w:szCs w:val="22"/>
        </w:rPr>
        <w:t>.</w:t>
      </w:r>
    </w:p>
    <w:p w:rsidR="005F5A8A" w:rsidRPr="00C07656" w:rsidRDefault="005F5A8A" w:rsidP="005F5A8A">
      <w:pPr>
        <w:jc w:val="both"/>
        <w:rPr>
          <w:rFonts w:ascii="Arial" w:hAnsi="Arial" w:cs="Arial"/>
          <w:sz w:val="22"/>
          <w:szCs w:val="22"/>
        </w:rPr>
      </w:pPr>
    </w:p>
    <w:p w:rsidR="005F5A8A" w:rsidRPr="00C07656" w:rsidRDefault="005F5A8A" w:rsidP="005F5A8A">
      <w:pPr>
        <w:jc w:val="both"/>
        <w:rPr>
          <w:rFonts w:ascii="Arial" w:hAnsi="Arial" w:cs="Arial"/>
          <w:sz w:val="22"/>
          <w:szCs w:val="22"/>
        </w:rPr>
      </w:pPr>
    </w:p>
    <w:p w:rsidR="005F5A8A" w:rsidRPr="00C07656" w:rsidRDefault="005F5A8A" w:rsidP="005F5A8A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F5A8A" w:rsidRDefault="00941214" w:rsidP="005F5A8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5F5A8A" w:rsidRPr="006F6664">
          <w:rPr>
            <w:rStyle w:val="Hyperlink"/>
            <w:rFonts w:ascii="Arial" w:hAnsi="Arial" w:cs="Arial"/>
            <w:sz w:val="22"/>
            <w:szCs w:val="22"/>
          </w:rPr>
          <w:t>Disaster Management and Other Legislation Amendment Bill 2010</w:t>
        </w:r>
      </w:hyperlink>
    </w:p>
    <w:p w:rsidR="005F5A8A" w:rsidRDefault="00941214" w:rsidP="005F5A8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5F5A8A" w:rsidRPr="006F666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5F5A8A">
        <w:rPr>
          <w:rFonts w:ascii="Arial" w:hAnsi="Arial" w:cs="Arial"/>
          <w:sz w:val="22"/>
          <w:szCs w:val="22"/>
        </w:rPr>
        <w:t xml:space="preserve"> </w:t>
      </w:r>
    </w:p>
    <w:p w:rsidR="005F5A8A" w:rsidRPr="00C07656" w:rsidRDefault="005F5A8A" w:rsidP="005F5A8A">
      <w:pPr>
        <w:rPr>
          <w:rFonts w:ascii="Arial" w:hAnsi="Arial" w:cs="Arial"/>
          <w:sz w:val="22"/>
          <w:szCs w:val="22"/>
        </w:rPr>
      </w:pPr>
    </w:p>
    <w:p w:rsidR="005F5A8A" w:rsidRPr="00C07656" w:rsidRDefault="005F5A8A" w:rsidP="005F5A8A">
      <w:pPr>
        <w:rPr>
          <w:rFonts w:ascii="Arial" w:hAnsi="Arial" w:cs="Arial"/>
          <w:sz w:val="22"/>
          <w:szCs w:val="22"/>
        </w:rPr>
      </w:pPr>
    </w:p>
    <w:p w:rsidR="00206C34" w:rsidRDefault="00206C34"/>
    <w:sectPr w:rsidR="00206C34" w:rsidSect="005F5A8A">
      <w:headerReference w:type="default" r:id="rId9"/>
      <w:footerReference w:type="default" r:id="rId10"/>
      <w:head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03" w:rsidRDefault="003A6503">
      <w:r>
        <w:separator/>
      </w:r>
    </w:p>
  </w:endnote>
  <w:endnote w:type="continuationSeparator" w:id="0">
    <w:p w:rsidR="003A6503" w:rsidRDefault="003A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69" w:rsidRPr="001141E1" w:rsidRDefault="002E5969" w:rsidP="005F5A8A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03" w:rsidRDefault="003A6503">
      <w:r>
        <w:separator/>
      </w:r>
    </w:p>
  </w:footnote>
  <w:footnote w:type="continuationSeparator" w:id="0">
    <w:p w:rsidR="003A6503" w:rsidRDefault="003A6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69" w:rsidRPr="000400F9" w:rsidRDefault="00930608" w:rsidP="005F5A8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96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E5969">
      <w:rPr>
        <w:rFonts w:ascii="Arial" w:hAnsi="Arial" w:cs="Arial"/>
        <w:b/>
        <w:sz w:val="22"/>
        <w:szCs w:val="22"/>
        <w:u w:val="single"/>
      </w:rPr>
      <w:t>month year</w:t>
    </w:r>
  </w:p>
  <w:p w:rsidR="002E5969" w:rsidRDefault="002E5969" w:rsidP="005F5A8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2E5969" w:rsidRDefault="002E5969" w:rsidP="005F5A8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2E5969" w:rsidRPr="00F10DF9" w:rsidRDefault="002E5969" w:rsidP="005F5A8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69" w:rsidRPr="000400F9" w:rsidRDefault="00930608" w:rsidP="005F5A8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969">
      <w:rPr>
        <w:rFonts w:ascii="Arial" w:hAnsi="Arial" w:cs="Arial"/>
        <w:b/>
        <w:sz w:val="22"/>
        <w:szCs w:val="22"/>
        <w:u w:val="single"/>
      </w:rPr>
      <w:t>Cabinet</w:t>
    </w:r>
    <w:r w:rsidR="002E5969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2E5969">
      <w:rPr>
        <w:rFonts w:ascii="Arial" w:hAnsi="Arial" w:cs="Arial"/>
        <w:b/>
        <w:sz w:val="22"/>
        <w:szCs w:val="22"/>
        <w:u w:val="single"/>
      </w:rPr>
      <w:t>June 2010</w:t>
    </w:r>
  </w:p>
  <w:p w:rsidR="002E5969" w:rsidRDefault="002E5969" w:rsidP="005F5A8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Disaster Management and Other Legislation Amendment Bill 2010</w:t>
    </w:r>
  </w:p>
  <w:p w:rsidR="002E5969" w:rsidRDefault="002E5969" w:rsidP="005F5A8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Police, Corrective Services and Emergency Services </w:t>
    </w:r>
  </w:p>
  <w:p w:rsidR="002E5969" w:rsidRPr="00F10DF9" w:rsidRDefault="002E5969" w:rsidP="005F5A8A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408F"/>
    <w:multiLevelType w:val="hybridMultilevel"/>
    <w:tmpl w:val="308E188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34"/>
    <w:rsid w:val="00000D1C"/>
    <w:rsid w:val="00057818"/>
    <w:rsid w:val="00083A9E"/>
    <w:rsid w:val="00101C69"/>
    <w:rsid w:val="00132493"/>
    <w:rsid w:val="00206C34"/>
    <w:rsid w:val="002E5969"/>
    <w:rsid w:val="003A6503"/>
    <w:rsid w:val="003B61E3"/>
    <w:rsid w:val="0040796F"/>
    <w:rsid w:val="004D696C"/>
    <w:rsid w:val="005F1975"/>
    <w:rsid w:val="005F442B"/>
    <w:rsid w:val="005F5A8A"/>
    <w:rsid w:val="00630194"/>
    <w:rsid w:val="00636034"/>
    <w:rsid w:val="006854BA"/>
    <w:rsid w:val="006C2E9F"/>
    <w:rsid w:val="006F6664"/>
    <w:rsid w:val="00766A18"/>
    <w:rsid w:val="008143C1"/>
    <w:rsid w:val="00827055"/>
    <w:rsid w:val="00930608"/>
    <w:rsid w:val="00941214"/>
    <w:rsid w:val="00A1620B"/>
    <w:rsid w:val="00A505F9"/>
    <w:rsid w:val="00B10304"/>
    <w:rsid w:val="00B77C45"/>
    <w:rsid w:val="00E7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8A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A8A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F5A8A"/>
  </w:style>
  <w:style w:type="paragraph" w:styleId="Footer">
    <w:name w:val="footer"/>
    <w:basedOn w:val="Normal"/>
    <w:rsid w:val="005F5A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3A9E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6F6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2Disaster%20Managements%20OLAB10%20Explanatory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Att1Disaster%20Management%20OLAB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1724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2013</CharactersWithSpaces>
  <SharedDoc>false</SharedDoc>
  <HyperlinkBase>https://www.cabinet.qld.gov.au/documents/2010/Jun/Disaster Management/</HyperlinkBase>
  <HLinks>
    <vt:vector size="12" baseType="variant"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Attachments/Att2Disaster Managements OLAB10 Explanatory Notes.pdf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Attachments/Att1Disaster Management OLAB10.pdf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legislation,disaster,disaster_management,emergency_services</cp:keywords>
  <dc:description/>
  <cp:lastModifiedBy/>
  <cp:revision>2</cp:revision>
  <dcterms:created xsi:type="dcterms:W3CDTF">2017-10-24T22:19:00Z</dcterms:created>
  <dcterms:modified xsi:type="dcterms:W3CDTF">2018-03-06T01:03:00Z</dcterms:modified>
  <cp:category>Emergency_Services,Legislation,Bushfire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-1905265536</vt:i4>
  </property>
  <property fmtid="{D5CDD505-2E9C-101B-9397-08002B2CF9AE}" pid="3" name="_ReviewingToolsShownOnce">
    <vt:lpwstr/>
  </property>
</Properties>
</file>